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45A5E0E9"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312C72">
        <w:rPr>
          <w:rFonts w:cs="Arial"/>
          <w:i w:val="0"/>
          <w:sz w:val="20"/>
        </w:rPr>
        <w:t>3869</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129F7391" w14:textId="01CD15C9" w:rsidR="00D22355" w:rsidRPr="00A83A30" w:rsidRDefault="00D22355" w:rsidP="00D22355">
            <w:pPr>
              <w:rPr>
                <w:rFonts w:ascii="Arial" w:hAnsi="Arial" w:cs="Arial"/>
                <w:sz w:val="18"/>
                <w:szCs w:val="18"/>
              </w:rPr>
            </w:pPr>
            <w:r w:rsidRPr="00A83A30">
              <w:rPr>
                <w:rFonts w:ascii="Arial" w:hAnsi="Arial" w:cs="Arial"/>
                <w:sz w:val="18"/>
                <w:szCs w:val="18"/>
              </w:rPr>
              <w:t xml:space="preserve">(1) – CÓD. METRÔ – 10053747 - </w:t>
            </w:r>
            <w:r w:rsidRPr="006D59BB">
              <w:rPr>
                <w:rFonts w:ascii="Arial" w:hAnsi="Arial" w:cs="Arial"/>
                <w:sz w:val="18"/>
                <w:szCs w:val="18"/>
              </w:rPr>
              <w:t xml:space="preserve">ATERIA DE LITIO, TENSAO NOMINAL 3.0 VCC, CAPACIDADE NOMINAL 950 </w:t>
            </w:r>
            <w:proofErr w:type="spellStart"/>
            <w:r w:rsidRPr="006D59BB">
              <w:rPr>
                <w:rFonts w:ascii="Arial" w:hAnsi="Arial" w:cs="Arial"/>
                <w:sz w:val="18"/>
                <w:szCs w:val="18"/>
              </w:rPr>
              <w:t>mAH</w:t>
            </w:r>
            <w:proofErr w:type="spellEnd"/>
            <w:r w:rsidRPr="006D59BB">
              <w:rPr>
                <w:rFonts w:ascii="Arial" w:hAnsi="Arial" w:cs="Arial"/>
                <w:sz w:val="18"/>
                <w:szCs w:val="18"/>
              </w:rPr>
              <w:t>,</w:t>
            </w:r>
            <w:r>
              <w:rPr>
                <w:rFonts w:ascii="Arial" w:hAnsi="Arial" w:cs="Arial"/>
                <w:sz w:val="18"/>
                <w:szCs w:val="18"/>
              </w:rPr>
              <w:t xml:space="preserve"> </w:t>
            </w:r>
            <w:r w:rsidRPr="006D59BB">
              <w:rPr>
                <w:rFonts w:ascii="Arial" w:hAnsi="Arial" w:cs="Arial"/>
                <w:sz w:val="18"/>
                <w:szCs w:val="18"/>
              </w:rPr>
              <w:t xml:space="preserve">NAO RECARREGAVEL, TIPO BOTAO, </w:t>
            </w:r>
            <w:r>
              <w:rPr>
                <w:rFonts w:ascii="Arial" w:hAnsi="Arial" w:cs="Arial"/>
                <w:sz w:val="18"/>
                <w:szCs w:val="18"/>
              </w:rPr>
              <w:t>D</w:t>
            </w:r>
            <w:r w:rsidRPr="006D59BB">
              <w:rPr>
                <w:rFonts w:ascii="Arial" w:hAnsi="Arial" w:cs="Arial"/>
                <w:sz w:val="18"/>
                <w:szCs w:val="18"/>
              </w:rPr>
              <w:t>IAMETRO 24.5 mm, ESPESSURA 7.7 mm,</w:t>
            </w:r>
            <w:r w:rsidRPr="00A83A30">
              <w:rPr>
                <w:rFonts w:ascii="Arial" w:hAnsi="Arial" w:cs="Arial"/>
                <w:sz w:val="18"/>
                <w:szCs w:val="18"/>
              </w:rPr>
              <w:t xml:space="preserve"> </w:t>
            </w:r>
            <w:r w:rsidRPr="006D59BB">
              <w:rPr>
                <w:rFonts w:ascii="Arial" w:hAnsi="Arial" w:cs="Arial"/>
                <w:sz w:val="18"/>
                <w:szCs w:val="18"/>
              </w:rPr>
              <w:t xml:space="preserve">REBAIXAMENTO COM </w:t>
            </w:r>
            <w:r w:rsidRPr="00A83A30">
              <w:rPr>
                <w:rFonts w:ascii="Arial" w:hAnsi="Arial" w:cs="Arial"/>
                <w:sz w:val="18"/>
                <w:szCs w:val="18"/>
              </w:rPr>
              <w:t>DIAMETRO</w:t>
            </w:r>
            <w:r w:rsidRPr="006D59BB">
              <w:rPr>
                <w:rFonts w:ascii="Arial" w:hAnsi="Arial" w:cs="Arial"/>
                <w:sz w:val="18"/>
                <w:szCs w:val="18"/>
              </w:rPr>
              <w:t xml:space="preserve"> 22.4 mm E ESPESSURA 5.3 mm.</w:t>
            </w:r>
            <w:r w:rsidRPr="00A83A30">
              <w:rPr>
                <w:rFonts w:ascii="Arial" w:hAnsi="Arial" w:cs="Arial"/>
                <w:sz w:val="18"/>
                <w:szCs w:val="18"/>
              </w:rPr>
              <w:t xml:space="preserve"> </w:t>
            </w:r>
            <w:r w:rsidRPr="006D59BB">
              <w:rPr>
                <w:rFonts w:ascii="Arial" w:hAnsi="Arial" w:cs="Arial"/>
                <w:sz w:val="18"/>
                <w:szCs w:val="18"/>
              </w:rPr>
              <w:t>REFERÊNCIA</w:t>
            </w:r>
            <w:r w:rsidRPr="006D59BB">
              <w:rPr>
                <w:rFonts w:ascii="Arial" w:hAnsi="Arial" w:cs="Arial"/>
                <w:sz w:val="18"/>
                <w:szCs w:val="18"/>
              </w:rPr>
              <w:t xml:space="preserve"> CR2477N DA RENATA.</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795B3BF4" w:rsidR="002B50AC" w:rsidRPr="00635E94" w:rsidRDefault="00D22355">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17848DD1" w14:textId="77777777" w:rsidR="00C76F13" w:rsidRPr="00C76F13" w:rsidRDefault="00C76F13" w:rsidP="00C76F13">
            <w:pPr>
              <w:pStyle w:val="Cabealho"/>
              <w:tabs>
                <w:tab w:val="clear" w:pos="4419"/>
                <w:tab w:val="clear" w:pos="8838"/>
              </w:tabs>
              <w:jc w:val="both"/>
              <w:rPr>
                <w:rFonts w:ascii="Arial" w:hAnsi="Arial" w:cs="Arial"/>
                <w:sz w:val="18"/>
                <w:szCs w:val="18"/>
              </w:rPr>
            </w:pPr>
            <w:r w:rsidRPr="00C76F13">
              <w:rPr>
                <w:rFonts w:ascii="Arial" w:hAnsi="Arial" w:cs="Arial"/>
                <w:sz w:val="18"/>
                <w:szCs w:val="18"/>
              </w:rPr>
              <w:t xml:space="preserve">(2) – CÓD. METRÔ – 10063670 - BATERIA DE LITHIUM 3V, TENSÃO: 3 </w:t>
            </w:r>
            <w:proofErr w:type="spellStart"/>
            <w:r w:rsidRPr="00C76F13">
              <w:rPr>
                <w:rFonts w:ascii="Arial" w:hAnsi="Arial" w:cs="Arial"/>
                <w:sz w:val="18"/>
                <w:szCs w:val="18"/>
              </w:rPr>
              <w:t>vOLTS</w:t>
            </w:r>
            <w:proofErr w:type="spellEnd"/>
            <w:r w:rsidRPr="00C76F13">
              <w:rPr>
                <w:rFonts w:ascii="Arial" w:hAnsi="Arial" w:cs="Arial"/>
                <w:sz w:val="18"/>
                <w:szCs w:val="18"/>
              </w:rPr>
              <w:t>, CAPACIDADE NOMINAL: 1.2Ah(1200mAh), QUÍMICA: LÍTIO, DIMENSÕES: 17mm DIÂMETRO x 33,5mm ALTURA, TEMPERATUR</w:t>
            </w:r>
            <w:r w:rsidRPr="00C76F13">
              <w:rPr>
                <w:rFonts w:ascii="Arial" w:eastAsiaTheme="minorHAnsi" w:hAnsi="Arial" w:cs="Arial"/>
                <w:sz w:val="18"/>
                <w:szCs w:val="18"/>
                <w:lang w:eastAsia="en-US"/>
              </w:rPr>
              <w:t>A</w:t>
            </w:r>
            <w:r w:rsidRPr="00C76F13">
              <w:rPr>
                <w:rFonts w:ascii="Arial" w:hAnsi="Arial" w:cs="Arial"/>
                <w:sz w:val="18"/>
                <w:szCs w:val="18"/>
              </w:rPr>
              <w:t xml:space="preserve"> DE TRABALHO: -40ºC ~ +85ºC, NÃO RECARREGÁVEL, MONTAGEM:</w:t>
            </w:r>
            <w:r>
              <w:rPr>
                <w:rFonts w:ascii="Arial" w:hAnsi="Arial" w:cs="Arial"/>
                <w:sz w:val="18"/>
                <w:szCs w:val="18"/>
              </w:rPr>
              <w:t xml:space="preserve"> </w:t>
            </w:r>
            <w:r w:rsidRPr="00C76F13">
              <w:rPr>
                <w:rFonts w:ascii="Arial" w:hAnsi="Arial" w:cs="Arial"/>
                <w:sz w:val="18"/>
                <w:szCs w:val="18"/>
              </w:rPr>
              <w:t>ENCAIXE.</w:t>
            </w:r>
            <w:r>
              <w:rPr>
                <w:rFonts w:ascii="Arial" w:hAnsi="Arial" w:cs="Arial"/>
                <w:sz w:val="18"/>
                <w:szCs w:val="18"/>
              </w:rPr>
              <w:t xml:space="preserve"> </w:t>
            </w:r>
            <w:r w:rsidRPr="00C76F13">
              <w:rPr>
                <w:rFonts w:ascii="Arial" w:hAnsi="Arial" w:cs="Arial"/>
                <w:sz w:val="18"/>
                <w:szCs w:val="18"/>
              </w:rPr>
              <w:t xml:space="preserve">REFERÊNCIA DO FABRICANTE: BR-2/3A PANASONIC </w:t>
            </w:r>
          </w:p>
          <w:p w14:paraId="118E4A6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77AC77D5" w:rsidR="002B50AC" w:rsidRPr="00635E94" w:rsidRDefault="001D0C66">
            <w:pPr>
              <w:pStyle w:val="Contedodetabela"/>
              <w:jc w:val="center"/>
              <w:rPr>
                <w:rFonts w:ascii="Arial" w:hAnsi="Arial" w:cs="Arial"/>
                <w:sz w:val="18"/>
                <w:szCs w:val="18"/>
              </w:rPr>
            </w:pPr>
            <w:r>
              <w:rPr>
                <w:rFonts w:ascii="Arial" w:hAnsi="Arial" w:cs="Arial"/>
                <w:sz w:val="18"/>
                <w:szCs w:val="18"/>
              </w:rPr>
              <w:t>7</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1D0C66" w:rsidRPr="00635E94" w14:paraId="3C2125A5" w14:textId="77777777">
        <w:tc>
          <w:tcPr>
            <w:tcW w:w="349" w:type="pct"/>
            <w:vMerge w:val="restart"/>
            <w:tcBorders>
              <w:left w:val="single" w:sz="1" w:space="0" w:color="000000"/>
              <w:bottom w:val="single" w:sz="1" w:space="0" w:color="000000"/>
            </w:tcBorders>
          </w:tcPr>
          <w:p w14:paraId="567513D2" w14:textId="77777777" w:rsidR="001D0C66" w:rsidRPr="00635E94" w:rsidRDefault="001D0C66" w:rsidP="001D0C66">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tcPr>
          <w:p w14:paraId="4E3901B6" w14:textId="77777777" w:rsidR="001D0C66" w:rsidRPr="00E81E9E" w:rsidRDefault="001D0C66" w:rsidP="001D0C66">
            <w:pPr>
              <w:pStyle w:val="Cabealho"/>
              <w:tabs>
                <w:tab w:val="clear" w:pos="4419"/>
                <w:tab w:val="clear" w:pos="8838"/>
              </w:tabs>
              <w:jc w:val="both"/>
              <w:rPr>
                <w:rFonts w:ascii="Arial" w:hAnsi="Arial" w:cs="Arial"/>
                <w:sz w:val="18"/>
                <w:szCs w:val="18"/>
              </w:rPr>
            </w:pPr>
            <w:r w:rsidRPr="00E81E9E">
              <w:rPr>
                <w:rFonts w:ascii="Arial" w:hAnsi="Arial" w:cs="Arial"/>
                <w:sz w:val="18"/>
                <w:szCs w:val="18"/>
              </w:rPr>
              <w:t>(3) – CÓD. METRÔ – 10063675 - BATERIA DE POLÍMERO DE ÍONS DE LÍTIO, TENSÃO DE 3.8V, PARA CELULARSMARTPHONE MODELO XT1726 MOTOROLA, CO</w:t>
            </w:r>
            <w:r w:rsidRPr="00E81E9E">
              <w:rPr>
                <w:rFonts w:ascii="Arial" w:eastAsiaTheme="minorHAnsi" w:hAnsi="Arial" w:cs="Arial"/>
                <w:sz w:val="18"/>
                <w:szCs w:val="18"/>
                <w:lang w:eastAsia="en-US"/>
              </w:rPr>
              <w:t>M</w:t>
            </w:r>
            <w:r w:rsidRPr="00E81E9E">
              <w:rPr>
                <w:rFonts w:ascii="Arial" w:hAnsi="Arial" w:cs="Arial"/>
                <w:sz w:val="18"/>
                <w:szCs w:val="18"/>
              </w:rPr>
              <w:t xml:space="preserve"> SELO DE SEGURANÇA DE HOMOLOGAÇÃODA ANATEL, PARA CHECKLIST DE MANUTENÇÕES PREVENTIVAS DAS FROTASE/G/H/I/J/K/L/M.</w:t>
            </w:r>
            <w:r>
              <w:rPr>
                <w:rFonts w:ascii="Arial" w:hAnsi="Arial" w:cs="Arial"/>
                <w:sz w:val="18"/>
                <w:szCs w:val="18"/>
              </w:rPr>
              <w:t xml:space="preserve"> </w:t>
            </w:r>
            <w:r w:rsidRPr="00E81E9E">
              <w:rPr>
                <w:rFonts w:ascii="Arial" w:hAnsi="Arial" w:cs="Arial"/>
                <w:sz w:val="18"/>
                <w:szCs w:val="18"/>
              </w:rPr>
              <w:t>REFERÊNCIA DO FABRICANTE: HC60 (MOTOROLA)</w:t>
            </w:r>
            <w:r>
              <w:rPr>
                <w:rFonts w:ascii="Arial" w:hAnsi="Arial" w:cs="Arial"/>
                <w:sz w:val="18"/>
                <w:szCs w:val="18"/>
              </w:rPr>
              <w:t>.</w:t>
            </w:r>
          </w:p>
          <w:p w14:paraId="64864377" w14:textId="77777777" w:rsidR="001D0C66" w:rsidRPr="00635E94" w:rsidRDefault="001D0C66" w:rsidP="001D0C66">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0DD726D1" w14:textId="5D470A41" w:rsidR="001D0C66" w:rsidRPr="00635E94" w:rsidRDefault="001D0C66" w:rsidP="001D0C66">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tcPr>
          <w:p w14:paraId="11F8D9B3" w14:textId="77777777" w:rsidR="001D0C66" w:rsidRPr="00635E94" w:rsidRDefault="001D0C66" w:rsidP="001D0C66">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12C45D3B" w14:textId="77777777" w:rsidR="001D0C66" w:rsidRPr="00635E94" w:rsidRDefault="001D0C66" w:rsidP="001D0C66">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1D0C66" w:rsidRPr="00635E94" w:rsidRDefault="001D0C66" w:rsidP="001D0C66">
            <w:pPr>
              <w:pStyle w:val="Contedodetabela"/>
              <w:ind w:right="113"/>
              <w:jc w:val="center"/>
              <w:rPr>
                <w:rFonts w:ascii="Arial" w:hAnsi="Arial" w:cs="Arial"/>
                <w:sz w:val="18"/>
                <w:szCs w:val="18"/>
              </w:rPr>
            </w:pPr>
          </w:p>
        </w:tc>
      </w:tr>
      <w:tr w:rsidR="001D0C66" w:rsidRPr="00635E94" w14:paraId="6F60D977" w14:textId="77777777">
        <w:tc>
          <w:tcPr>
            <w:tcW w:w="349" w:type="pct"/>
            <w:vMerge/>
            <w:tcBorders>
              <w:left w:val="single" w:sz="1" w:space="0" w:color="000000"/>
              <w:bottom w:val="single" w:sz="1" w:space="0" w:color="000000"/>
            </w:tcBorders>
          </w:tcPr>
          <w:p w14:paraId="5EAE01C8" w14:textId="77777777" w:rsidR="001D0C66" w:rsidRPr="00635E94" w:rsidRDefault="001D0C66" w:rsidP="001D0C66">
            <w:pPr>
              <w:rPr>
                <w:rFonts w:ascii="Arial" w:hAnsi="Arial" w:cs="Arial"/>
                <w:sz w:val="18"/>
                <w:szCs w:val="18"/>
              </w:rPr>
            </w:pPr>
          </w:p>
        </w:tc>
        <w:tc>
          <w:tcPr>
            <w:tcW w:w="2386" w:type="pct"/>
            <w:tcBorders>
              <w:left w:val="single" w:sz="1" w:space="0" w:color="000000"/>
              <w:bottom w:val="single" w:sz="1" w:space="0" w:color="000000"/>
            </w:tcBorders>
          </w:tcPr>
          <w:p w14:paraId="54874380" w14:textId="77777777" w:rsidR="001D0C66" w:rsidRPr="00635E94" w:rsidRDefault="001D0C66" w:rsidP="001D0C66">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4356A47" w14:textId="77777777" w:rsidR="001D0C66" w:rsidRPr="00635E94" w:rsidRDefault="001D0C66" w:rsidP="001D0C66">
            <w:pPr>
              <w:jc w:val="center"/>
              <w:rPr>
                <w:rFonts w:ascii="Arial" w:hAnsi="Arial" w:cs="Arial"/>
                <w:sz w:val="18"/>
                <w:szCs w:val="18"/>
              </w:rPr>
            </w:pPr>
          </w:p>
        </w:tc>
        <w:tc>
          <w:tcPr>
            <w:tcW w:w="390" w:type="pct"/>
            <w:vMerge/>
            <w:tcBorders>
              <w:left w:val="single" w:sz="1" w:space="0" w:color="000000"/>
              <w:bottom w:val="single" w:sz="1" w:space="0" w:color="000000"/>
            </w:tcBorders>
          </w:tcPr>
          <w:p w14:paraId="703B0B65" w14:textId="77777777" w:rsidR="001D0C66" w:rsidRPr="00635E94" w:rsidRDefault="001D0C66" w:rsidP="001D0C66">
            <w:pPr>
              <w:jc w:val="center"/>
              <w:rPr>
                <w:rFonts w:ascii="Arial" w:hAnsi="Arial" w:cs="Arial"/>
                <w:sz w:val="18"/>
                <w:szCs w:val="18"/>
              </w:rPr>
            </w:pPr>
          </w:p>
        </w:tc>
        <w:tc>
          <w:tcPr>
            <w:tcW w:w="625" w:type="pct"/>
            <w:vMerge/>
            <w:tcBorders>
              <w:left w:val="single" w:sz="1" w:space="0" w:color="000000"/>
              <w:bottom w:val="single" w:sz="1" w:space="0" w:color="000000"/>
            </w:tcBorders>
          </w:tcPr>
          <w:p w14:paraId="24310739" w14:textId="77777777" w:rsidR="001D0C66" w:rsidRPr="00635E94" w:rsidRDefault="001D0C66" w:rsidP="001D0C66">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1D0C66" w:rsidRPr="00635E94" w:rsidRDefault="001D0C66" w:rsidP="001D0C66">
            <w:pPr>
              <w:jc w:val="center"/>
              <w:rPr>
                <w:rFonts w:ascii="Arial" w:hAnsi="Arial" w:cs="Arial"/>
                <w:sz w:val="18"/>
                <w:szCs w:val="18"/>
              </w:rPr>
            </w:pPr>
          </w:p>
        </w:tc>
      </w:tr>
      <w:tr w:rsidR="001D0C66" w:rsidRPr="00635E94" w14:paraId="6D8E8051" w14:textId="77777777">
        <w:tc>
          <w:tcPr>
            <w:tcW w:w="349" w:type="pct"/>
            <w:vMerge w:val="restart"/>
            <w:tcBorders>
              <w:left w:val="single" w:sz="1" w:space="0" w:color="000000"/>
              <w:bottom w:val="single" w:sz="1" w:space="0" w:color="000000"/>
            </w:tcBorders>
          </w:tcPr>
          <w:p w14:paraId="7183AEC7" w14:textId="77777777" w:rsidR="001D0C66" w:rsidRPr="00635E94" w:rsidRDefault="001D0C66" w:rsidP="001D0C66">
            <w:pPr>
              <w:pStyle w:val="Contedodetabela"/>
              <w:jc w:val="center"/>
              <w:rPr>
                <w:rFonts w:ascii="Arial" w:hAnsi="Arial" w:cs="Arial"/>
                <w:sz w:val="18"/>
                <w:szCs w:val="18"/>
              </w:rPr>
            </w:pPr>
            <w:r w:rsidRPr="00635E94">
              <w:rPr>
                <w:rFonts w:ascii="Arial" w:hAnsi="Arial" w:cs="Arial"/>
                <w:sz w:val="18"/>
                <w:szCs w:val="18"/>
              </w:rPr>
              <w:t>4</w:t>
            </w:r>
          </w:p>
        </w:tc>
        <w:tc>
          <w:tcPr>
            <w:tcW w:w="2386" w:type="pct"/>
            <w:tcBorders>
              <w:left w:val="single" w:sz="1" w:space="0" w:color="000000"/>
              <w:bottom w:val="single" w:sz="1" w:space="0" w:color="000000"/>
            </w:tcBorders>
          </w:tcPr>
          <w:p w14:paraId="7739F934" w14:textId="77777777" w:rsidR="00463E52" w:rsidRPr="00463E52" w:rsidRDefault="00463E52" w:rsidP="00463E52">
            <w:pPr>
              <w:pStyle w:val="Cabealho"/>
              <w:tabs>
                <w:tab w:val="clear" w:pos="4419"/>
                <w:tab w:val="clear" w:pos="8838"/>
              </w:tabs>
              <w:jc w:val="both"/>
              <w:rPr>
                <w:rFonts w:ascii="Arial" w:hAnsi="Arial" w:cs="Arial"/>
                <w:sz w:val="18"/>
                <w:szCs w:val="18"/>
              </w:rPr>
            </w:pPr>
            <w:r w:rsidRPr="00463E52">
              <w:rPr>
                <w:rFonts w:ascii="Arial" w:hAnsi="Arial" w:cs="Arial"/>
                <w:sz w:val="18"/>
                <w:szCs w:val="18"/>
              </w:rPr>
              <w:t>(4) – CÓD. METRÔ – 10064883 - BATERIA ESTACIONÁRIA VRLA 12V 55AH, TERMINAL M6, ALT. TOTAL: 213mm,</w:t>
            </w:r>
            <w:r>
              <w:rPr>
                <w:rFonts w:ascii="Arial" w:hAnsi="Arial" w:cs="Arial"/>
                <w:sz w:val="18"/>
                <w:szCs w:val="18"/>
              </w:rPr>
              <w:t xml:space="preserve"> </w:t>
            </w:r>
            <w:r w:rsidRPr="00463E52">
              <w:rPr>
                <w:rFonts w:ascii="Arial" w:hAnsi="Arial" w:cs="Arial"/>
                <w:sz w:val="18"/>
                <w:szCs w:val="18"/>
              </w:rPr>
              <w:t>COMP.: 230mm, LARG.: 138mm.</w:t>
            </w:r>
            <w:r>
              <w:rPr>
                <w:rFonts w:ascii="Arial" w:hAnsi="Arial" w:cs="Arial"/>
                <w:sz w:val="18"/>
                <w:szCs w:val="18"/>
              </w:rPr>
              <w:t xml:space="preserve"> </w:t>
            </w:r>
            <w:r w:rsidRPr="00463E52">
              <w:rPr>
                <w:rFonts w:ascii="Arial" w:hAnsi="Arial" w:cs="Arial"/>
                <w:sz w:val="18"/>
                <w:szCs w:val="18"/>
              </w:rPr>
              <w:t>REFERÊNCIA UP12550 DA UNIPOWER</w:t>
            </w:r>
            <w:r>
              <w:rPr>
                <w:rFonts w:ascii="Arial" w:hAnsi="Arial" w:cs="Arial"/>
                <w:sz w:val="18"/>
                <w:szCs w:val="18"/>
              </w:rPr>
              <w:t>.</w:t>
            </w:r>
          </w:p>
          <w:p w14:paraId="63D4EE91" w14:textId="77777777" w:rsidR="001D0C66" w:rsidRPr="00635E94" w:rsidRDefault="001D0C66" w:rsidP="001D0C66">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7AD12EA1" w14:textId="4E06D162" w:rsidR="001D0C66" w:rsidRPr="00635E94" w:rsidRDefault="0038010F" w:rsidP="001D0C66">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tcPr>
          <w:p w14:paraId="45F6BD4A" w14:textId="77777777" w:rsidR="001D0C66" w:rsidRPr="00635E94" w:rsidRDefault="001D0C66" w:rsidP="001D0C66">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25C8A1D1" w14:textId="77777777" w:rsidR="001D0C66" w:rsidRPr="00635E94" w:rsidRDefault="001D0C66" w:rsidP="001D0C66">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CF491EA" w14:textId="77777777" w:rsidR="001D0C66" w:rsidRPr="00635E94" w:rsidRDefault="001D0C66" w:rsidP="001D0C66">
            <w:pPr>
              <w:pStyle w:val="Contedodetabela"/>
              <w:ind w:right="113"/>
              <w:jc w:val="center"/>
              <w:rPr>
                <w:rFonts w:ascii="Arial" w:hAnsi="Arial" w:cs="Arial"/>
                <w:sz w:val="18"/>
                <w:szCs w:val="18"/>
              </w:rPr>
            </w:pPr>
          </w:p>
        </w:tc>
      </w:tr>
      <w:tr w:rsidR="001D0C66" w:rsidRPr="00635E94" w14:paraId="73C47F5A" w14:textId="77777777">
        <w:tc>
          <w:tcPr>
            <w:tcW w:w="349" w:type="pct"/>
            <w:vMerge/>
            <w:tcBorders>
              <w:left w:val="single" w:sz="1" w:space="0" w:color="000000"/>
              <w:bottom w:val="single" w:sz="1" w:space="0" w:color="000000"/>
            </w:tcBorders>
          </w:tcPr>
          <w:p w14:paraId="0EDD9A1E" w14:textId="77777777" w:rsidR="001D0C66" w:rsidRPr="00635E94" w:rsidRDefault="001D0C66" w:rsidP="001D0C66">
            <w:pPr>
              <w:rPr>
                <w:rFonts w:ascii="Arial" w:hAnsi="Arial" w:cs="Arial"/>
                <w:sz w:val="18"/>
                <w:szCs w:val="18"/>
              </w:rPr>
            </w:pPr>
          </w:p>
        </w:tc>
        <w:tc>
          <w:tcPr>
            <w:tcW w:w="2386" w:type="pct"/>
            <w:tcBorders>
              <w:left w:val="single" w:sz="1" w:space="0" w:color="000000"/>
              <w:bottom w:val="single" w:sz="1" w:space="0" w:color="000000"/>
            </w:tcBorders>
          </w:tcPr>
          <w:p w14:paraId="666E1995" w14:textId="77777777" w:rsidR="001D0C66" w:rsidRPr="00635E94" w:rsidRDefault="001D0C66" w:rsidP="001D0C66">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28D85B2C" w14:textId="77777777" w:rsidR="001D0C66" w:rsidRPr="00635E94" w:rsidRDefault="001D0C66" w:rsidP="001D0C66">
            <w:pPr>
              <w:jc w:val="center"/>
              <w:rPr>
                <w:rFonts w:ascii="Arial" w:hAnsi="Arial" w:cs="Arial"/>
                <w:sz w:val="18"/>
                <w:szCs w:val="18"/>
              </w:rPr>
            </w:pPr>
          </w:p>
        </w:tc>
        <w:tc>
          <w:tcPr>
            <w:tcW w:w="390" w:type="pct"/>
            <w:vMerge/>
            <w:tcBorders>
              <w:left w:val="single" w:sz="1" w:space="0" w:color="000000"/>
              <w:bottom w:val="single" w:sz="1" w:space="0" w:color="000000"/>
            </w:tcBorders>
          </w:tcPr>
          <w:p w14:paraId="0F2E6BFF" w14:textId="77777777" w:rsidR="001D0C66" w:rsidRPr="00635E94" w:rsidRDefault="001D0C66" w:rsidP="001D0C66">
            <w:pPr>
              <w:jc w:val="center"/>
              <w:rPr>
                <w:rFonts w:ascii="Arial" w:hAnsi="Arial" w:cs="Arial"/>
                <w:sz w:val="18"/>
                <w:szCs w:val="18"/>
              </w:rPr>
            </w:pPr>
          </w:p>
        </w:tc>
        <w:tc>
          <w:tcPr>
            <w:tcW w:w="625" w:type="pct"/>
            <w:vMerge/>
            <w:tcBorders>
              <w:left w:val="single" w:sz="1" w:space="0" w:color="000000"/>
              <w:bottom w:val="single" w:sz="1" w:space="0" w:color="000000"/>
            </w:tcBorders>
          </w:tcPr>
          <w:p w14:paraId="02F1D448" w14:textId="77777777" w:rsidR="001D0C66" w:rsidRPr="00635E94" w:rsidRDefault="001D0C66" w:rsidP="001D0C66">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2697BF1" w14:textId="77777777" w:rsidR="001D0C66" w:rsidRPr="00635E94" w:rsidRDefault="001D0C66" w:rsidP="001D0C66">
            <w:pPr>
              <w:jc w:val="center"/>
              <w:rPr>
                <w:rFonts w:ascii="Arial" w:hAnsi="Arial" w:cs="Arial"/>
                <w:sz w:val="18"/>
                <w:szCs w:val="18"/>
              </w:rPr>
            </w:pPr>
          </w:p>
        </w:tc>
      </w:tr>
      <w:tr w:rsidR="001D0C66"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1D0C66" w:rsidRPr="00635E94" w:rsidRDefault="001D0C66" w:rsidP="001D0C66">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1D0C66" w:rsidRPr="00635E94" w:rsidRDefault="001D0C66" w:rsidP="001D0C66">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lastRenderedPageBreak/>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w:t>
      </w:r>
      <w:r w:rsidRPr="00635E94">
        <w:rPr>
          <w:rFonts w:ascii="Arial" w:hAnsi="Arial" w:cs="Arial"/>
        </w:rPr>
        <w:lastRenderedPageBreak/>
        <w:t>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31C6F374" w14:textId="77777777" w:rsidR="00312C72"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w:t>
      </w:r>
      <w:r w:rsidR="00312C72">
        <w:rPr>
          <w:rFonts w:ascii="Arial" w:eastAsia="Arial" w:hAnsi="Arial" w:cs="Arial"/>
          <w:sz w:val="20"/>
          <w:szCs w:val="20"/>
        </w:rPr>
        <w:t xml:space="preserve"> </w:t>
      </w:r>
      <w:r w:rsidRPr="00635E94">
        <w:rPr>
          <w:rFonts w:ascii="Arial" w:eastAsia="Arial" w:hAnsi="Arial" w:cs="Arial"/>
          <w:sz w:val="20"/>
          <w:szCs w:val="20"/>
        </w:rPr>
        <w:t xml:space="preserve">completo e legível do representante </w:t>
      </w:r>
    </w:p>
    <w:p w14:paraId="2F82B6C6" w14:textId="2F502C79"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legal</w:t>
      </w:r>
      <w:r w:rsidR="002B50AC" w:rsidRPr="00635E94">
        <w:rPr>
          <w:rFonts w:ascii="Arial" w:eastAsia="Arial" w:hAnsi="Arial" w:cs="Arial"/>
          <w:sz w:val="20"/>
          <w:szCs w:val="20"/>
        </w:rPr>
        <w:t>:_______________________________________________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3CDD3FD6" w:rsidR="008B236E" w:rsidRPr="00E22389" w:rsidRDefault="008B236E" w:rsidP="00E22389">
      <w:pPr>
        <w:suppressAutoHyphens w:val="0"/>
        <w:rPr>
          <w:rFonts w:ascii="Arial Black" w:hAnsi="Arial Black"/>
          <w:sz w:val="22"/>
          <w:szCs w:val="22"/>
        </w:rPr>
      </w:pPr>
    </w:p>
    <w:sectPr w:rsidR="008B236E" w:rsidRPr="00E22389"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C238E" w14:textId="77777777" w:rsidR="00CE2371" w:rsidRDefault="00CE2371" w:rsidP="008B236E">
      <w:r>
        <w:separator/>
      </w:r>
    </w:p>
  </w:endnote>
  <w:endnote w:type="continuationSeparator" w:id="0">
    <w:p w14:paraId="32CB6D7F" w14:textId="77777777" w:rsidR="00CE2371" w:rsidRDefault="00CE2371" w:rsidP="008B236E">
      <w:r>
        <w:continuationSeparator/>
      </w:r>
    </w:p>
  </w:endnote>
  <w:endnote w:type="continuationNotice" w:id="1">
    <w:p w14:paraId="143F276E" w14:textId="77777777" w:rsidR="00CE2371" w:rsidRDefault="00CE2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E22389"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i/>
        <w:iCs/>
        <w:sz w:val="18"/>
        <w:szCs w:val="18"/>
      </w:rPr>
      <w:id w:val="-859978135"/>
      <w:docPartObj>
        <w:docPartGallery w:val="Page Numbers (Bottom of Page)"/>
        <w:docPartUnique/>
      </w:docPartObj>
    </w:sdtPr>
    <w:sdtEndPr/>
    <w:sdtContent>
      <w:p w14:paraId="7729ACDC" w14:textId="011AFCD2" w:rsidR="008414A0" w:rsidRPr="00F9189C" w:rsidRDefault="00732577" w:rsidP="00A6793F">
        <w:pPr>
          <w:pStyle w:val="Rodap"/>
          <w:rPr>
            <w:rFonts w:ascii="Times New Roman" w:hAnsi="Times New Roman"/>
            <w:i/>
            <w:sz w:val="18"/>
            <w:szCs w:val="18"/>
          </w:rPr>
        </w:pPr>
        <w:r w:rsidRPr="00F9189C">
          <w:rPr>
            <w:rFonts w:ascii="Times New Roman" w:hAnsi="Times New Roman"/>
            <w:i/>
            <w:sz w:val="18"/>
            <w:szCs w:val="18"/>
          </w:rPr>
          <w:t>Dispensa Eletrônica</w:t>
        </w:r>
        <w:r w:rsidR="008414A0" w:rsidRPr="00F9189C">
          <w:rPr>
            <w:rFonts w:ascii="Times New Roman" w:hAnsi="Times New Roman"/>
            <w:i/>
            <w:sz w:val="18"/>
            <w:szCs w:val="18"/>
          </w:rPr>
          <w:t xml:space="preserve"> nº 100</w:t>
        </w:r>
        <w:r w:rsidRPr="00F9189C">
          <w:rPr>
            <w:rFonts w:ascii="Times New Roman" w:hAnsi="Times New Roman"/>
            <w:i/>
            <w:sz w:val="18"/>
            <w:szCs w:val="18"/>
          </w:rPr>
          <w:t>2</w:t>
        </w:r>
        <w:r w:rsidR="00F9189C" w:rsidRPr="00F9189C">
          <w:rPr>
            <w:rFonts w:ascii="Times New Roman" w:hAnsi="Times New Roman"/>
            <w:i/>
            <w:sz w:val="18"/>
            <w:szCs w:val="18"/>
          </w:rPr>
          <w:t>3869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C6AF9" w14:textId="77777777" w:rsidR="00CE2371" w:rsidRDefault="00CE2371" w:rsidP="008B236E">
      <w:r>
        <w:separator/>
      </w:r>
    </w:p>
  </w:footnote>
  <w:footnote w:type="continuationSeparator" w:id="0">
    <w:p w14:paraId="3A000550" w14:textId="77777777" w:rsidR="00CE2371" w:rsidRDefault="00CE2371" w:rsidP="008B236E">
      <w:r>
        <w:continuationSeparator/>
      </w:r>
    </w:p>
  </w:footnote>
  <w:footnote w:type="continuationNotice" w:id="1">
    <w:p w14:paraId="689A7E06" w14:textId="77777777" w:rsidR="00CE2371" w:rsidRDefault="00CE2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7D6"/>
    <w:rsid w:val="000929CC"/>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2D79"/>
    <w:rsid w:val="00153627"/>
    <w:rsid w:val="0015502D"/>
    <w:rsid w:val="00164E57"/>
    <w:rsid w:val="001656D3"/>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0C66"/>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11F7"/>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3CD"/>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A549A"/>
    <w:rsid w:val="002B0AEF"/>
    <w:rsid w:val="002B1F2B"/>
    <w:rsid w:val="002B2F1A"/>
    <w:rsid w:val="002B3CCA"/>
    <w:rsid w:val="002B50AC"/>
    <w:rsid w:val="002B6F6A"/>
    <w:rsid w:val="002C0D75"/>
    <w:rsid w:val="002C1DF5"/>
    <w:rsid w:val="002C4431"/>
    <w:rsid w:val="002C4CE4"/>
    <w:rsid w:val="002C56C1"/>
    <w:rsid w:val="002C7C80"/>
    <w:rsid w:val="002C7EB2"/>
    <w:rsid w:val="002D34F9"/>
    <w:rsid w:val="002D39BD"/>
    <w:rsid w:val="002D5812"/>
    <w:rsid w:val="002D5ED4"/>
    <w:rsid w:val="002D6739"/>
    <w:rsid w:val="002D7213"/>
    <w:rsid w:val="002D74B3"/>
    <w:rsid w:val="002E0D76"/>
    <w:rsid w:val="002E163D"/>
    <w:rsid w:val="002E17FC"/>
    <w:rsid w:val="002E4B0B"/>
    <w:rsid w:val="002E57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2C72"/>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74A11"/>
    <w:rsid w:val="0038010F"/>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226A"/>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021C"/>
    <w:rsid w:val="00402410"/>
    <w:rsid w:val="00406675"/>
    <w:rsid w:val="00413D2C"/>
    <w:rsid w:val="004149DB"/>
    <w:rsid w:val="004158AA"/>
    <w:rsid w:val="00423A34"/>
    <w:rsid w:val="0043340B"/>
    <w:rsid w:val="00434108"/>
    <w:rsid w:val="004366DD"/>
    <w:rsid w:val="0043695F"/>
    <w:rsid w:val="00436DC1"/>
    <w:rsid w:val="00436F48"/>
    <w:rsid w:val="004450A9"/>
    <w:rsid w:val="004452C9"/>
    <w:rsid w:val="00445DEF"/>
    <w:rsid w:val="004527F7"/>
    <w:rsid w:val="004537D0"/>
    <w:rsid w:val="00454534"/>
    <w:rsid w:val="004549AE"/>
    <w:rsid w:val="00456681"/>
    <w:rsid w:val="00462F28"/>
    <w:rsid w:val="00463772"/>
    <w:rsid w:val="00463E5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30E8"/>
    <w:rsid w:val="004C46A1"/>
    <w:rsid w:val="004C5E7A"/>
    <w:rsid w:val="004C69B3"/>
    <w:rsid w:val="004D17F0"/>
    <w:rsid w:val="004D1A41"/>
    <w:rsid w:val="004D1F4F"/>
    <w:rsid w:val="004D2ABA"/>
    <w:rsid w:val="004D3953"/>
    <w:rsid w:val="004D4DAE"/>
    <w:rsid w:val="004D6253"/>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48F2"/>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6C9"/>
    <w:rsid w:val="006A7EFA"/>
    <w:rsid w:val="006B0061"/>
    <w:rsid w:val="006B1B4F"/>
    <w:rsid w:val="006B3778"/>
    <w:rsid w:val="006B396C"/>
    <w:rsid w:val="006B4A5C"/>
    <w:rsid w:val="006B68F0"/>
    <w:rsid w:val="006B7424"/>
    <w:rsid w:val="006C00C9"/>
    <w:rsid w:val="006C2EAD"/>
    <w:rsid w:val="006C400C"/>
    <w:rsid w:val="006C434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877"/>
    <w:rsid w:val="008E7EE7"/>
    <w:rsid w:val="008F368C"/>
    <w:rsid w:val="008F5A08"/>
    <w:rsid w:val="008F6589"/>
    <w:rsid w:val="0090060B"/>
    <w:rsid w:val="009028AD"/>
    <w:rsid w:val="00903B44"/>
    <w:rsid w:val="00904E78"/>
    <w:rsid w:val="00907310"/>
    <w:rsid w:val="00910EEF"/>
    <w:rsid w:val="00914049"/>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6556"/>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97D3C"/>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A05D06"/>
    <w:rsid w:val="00A10F2E"/>
    <w:rsid w:val="00A12CAF"/>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3A30"/>
    <w:rsid w:val="00A85044"/>
    <w:rsid w:val="00A872B5"/>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48FC"/>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4A0B"/>
    <w:rsid w:val="00BF6E18"/>
    <w:rsid w:val="00BF70DD"/>
    <w:rsid w:val="00C009CA"/>
    <w:rsid w:val="00C023FC"/>
    <w:rsid w:val="00C07434"/>
    <w:rsid w:val="00C112E3"/>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3C28"/>
    <w:rsid w:val="00C5501B"/>
    <w:rsid w:val="00C55CD3"/>
    <w:rsid w:val="00C564EE"/>
    <w:rsid w:val="00C56715"/>
    <w:rsid w:val="00C614AA"/>
    <w:rsid w:val="00C620B1"/>
    <w:rsid w:val="00C633C3"/>
    <w:rsid w:val="00C6446D"/>
    <w:rsid w:val="00C664D5"/>
    <w:rsid w:val="00C70E0C"/>
    <w:rsid w:val="00C71548"/>
    <w:rsid w:val="00C725C7"/>
    <w:rsid w:val="00C74C8C"/>
    <w:rsid w:val="00C76401"/>
    <w:rsid w:val="00C76F13"/>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403"/>
    <w:rsid w:val="00CD6792"/>
    <w:rsid w:val="00CE117F"/>
    <w:rsid w:val="00CE2371"/>
    <w:rsid w:val="00CE2C33"/>
    <w:rsid w:val="00CE602B"/>
    <w:rsid w:val="00CF0DB8"/>
    <w:rsid w:val="00CF1EFA"/>
    <w:rsid w:val="00CF455E"/>
    <w:rsid w:val="00CF631B"/>
    <w:rsid w:val="00CF6FF3"/>
    <w:rsid w:val="00CF751A"/>
    <w:rsid w:val="00CF752C"/>
    <w:rsid w:val="00CF7EC4"/>
    <w:rsid w:val="00D00E7A"/>
    <w:rsid w:val="00D0172A"/>
    <w:rsid w:val="00D017FD"/>
    <w:rsid w:val="00D06CED"/>
    <w:rsid w:val="00D1028D"/>
    <w:rsid w:val="00D12364"/>
    <w:rsid w:val="00D13C2E"/>
    <w:rsid w:val="00D150D1"/>
    <w:rsid w:val="00D21400"/>
    <w:rsid w:val="00D22355"/>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0D32"/>
    <w:rsid w:val="00E1178D"/>
    <w:rsid w:val="00E1195B"/>
    <w:rsid w:val="00E11B14"/>
    <w:rsid w:val="00E155DE"/>
    <w:rsid w:val="00E15B51"/>
    <w:rsid w:val="00E20F6E"/>
    <w:rsid w:val="00E22389"/>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715"/>
    <w:rsid w:val="00E8076A"/>
    <w:rsid w:val="00E807AE"/>
    <w:rsid w:val="00E817DC"/>
    <w:rsid w:val="00E81E9E"/>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6941"/>
    <w:rsid w:val="00F77F42"/>
    <w:rsid w:val="00F840EC"/>
    <w:rsid w:val="00F8475F"/>
    <w:rsid w:val="00F90CE9"/>
    <w:rsid w:val="00F90CED"/>
    <w:rsid w:val="00F9189C"/>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EDD60B0C-E9BA-4245-8D41-93C72DAD2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1336</Words>
  <Characters>7219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ANTONIO CARLOS ROCHA DA SILVA</cp:lastModifiedBy>
  <cp:revision>3</cp:revision>
  <cp:lastPrinted>2014-04-25T16:39:00Z</cp:lastPrinted>
  <dcterms:created xsi:type="dcterms:W3CDTF">2026-05-11T17:47:00Z</dcterms:created>
  <dcterms:modified xsi:type="dcterms:W3CDTF">2026-05-11T17:48:00Z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